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72F9059F" w:rsidR="00803FCC" w:rsidRDefault="00803FCC" w:rsidP="00803FCC">
      <w:pPr>
        <w:ind w:left="-142"/>
        <w:jc w:val="center"/>
        <w:rPr>
          <w:b/>
          <w:sz w:val="28"/>
        </w:rPr>
      </w:pPr>
      <w:r>
        <w:rPr>
          <w:b/>
          <w:sz w:val="28"/>
        </w:rPr>
        <w:t xml:space="preserve">the </w:t>
      </w:r>
      <w:r w:rsidR="000F43D6">
        <w:rPr>
          <w:b/>
          <w:sz w:val="28"/>
        </w:rPr>
        <w:t>Climate and Environment</w:t>
      </w:r>
      <w:r w:rsidR="00C86143">
        <w:rPr>
          <w:b/>
          <w:sz w:val="28"/>
        </w:rPr>
        <w:t xml:space="preserve">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763F771C"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A826BE">
        <w:t>Climate and Environment</w:t>
      </w:r>
      <w:r w:rsidR="001C0B39">
        <w:t xml:space="preserve"> Panel</w:t>
      </w:r>
      <w:r w:rsidRPr="008B6C61">
        <w:t xml:space="preserve"> on </w:t>
      </w:r>
      <w:r w:rsidR="00687CDE">
        <w:t>27 February 2024</w:t>
      </w:r>
      <w:r w:rsidR="005D6901">
        <w:t xml:space="preserve"> </w:t>
      </w:r>
      <w:r>
        <w:t xml:space="preserve">concerning </w:t>
      </w:r>
      <w:r w:rsidR="00270C79">
        <w:t xml:space="preserve">the </w:t>
      </w:r>
      <w:r w:rsidR="008618C6">
        <w:t>Citywide Retrofit Strategy</w:t>
      </w:r>
      <w:r w:rsidR="00687CDE">
        <w:t xml:space="preserve"> </w:t>
      </w:r>
      <w:r w:rsidR="0055750C">
        <w:t>item presented at the meeting</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491D0C5A" w:rsidR="00043375" w:rsidRPr="00644EC5" w:rsidRDefault="001C0B39" w:rsidP="00A826BE">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644EC5">
              <w:rPr>
                <w:rFonts w:ascii="Arial" w:hAnsi="Arial" w:cs="Arial"/>
              </w:rPr>
              <w:t>That the Council</w:t>
            </w:r>
            <w:r w:rsidR="003467A1">
              <w:rPr>
                <w:rFonts w:ascii="Arial" w:hAnsi="Arial" w:cs="Arial"/>
              </w:rPr>
              <w:t xml:space="preserve"> </w:t>
            </w:r>
            <w:r w:rsidR="003467A1" w:rsidRPr="003467A1">
              <w:rPr>
                <w:rFonts w:ascii="Arial" w:hAnsi="Arial" w:cs="Arial"/>
                <w:bCs/>
              </w:rPr>
              <w:t xml:space="preserve">incorporates all non-residential Council-owned buildings within the scope of the Citywide Retrofit Strategy and includes an approach within the strategy and associated action plan to ensure improvements in energy efficiency of all non-residential Council-owned buildings regardless of whether or not the Council pays the </w:t>
            </w:r>
            <w:r w:rsidR="003467A1" w:rsidRPr="0062110D">
              <w:rPr>
                <w:rFonts w:ascii="Arial" w:hAnsi="Arial" w:cs="Arial"/>
                <w:bCs/>
              </w:rPr>
              <w:t>energy bill</w:t>
            </w:r>
            <w:r w:rsidR="003467A1" w:rsidRPr="0062110D">
              <w:rPr>
                <w:rFonts w:ascii="Arial" w:hAnsi="Arial" w:cs="Arial"/>
                <w:bCs/>
                <w:i/>
                <w:iCs/>
              </w:rPr>
              <w:t>.</w:t>
            </w:r>
          </w:p>
        </w:tc>
        <w:tc>
          <w:tcPr>
            <w:tcW w:w="1134" w:type="dxa"/>
            <w:tcBorders>
              <w:top w:val="single" w:sz="4" w:space="0" w:color="auto"/>
              <w:left w:val="single" w:sz="4" w:space="0" w:color="auto"/>
              <w:bottom w:val="single" w:sz="4" w:space="0" w:color="auto"/>
              <w:right w:val="single" w:sz="4" w:space="0" w:color="auto"/>
            </w:tcBorders>
          </w:tcPr>
          <w:p w14:paraId="5DAB6C7B" w14:textId="5734F475" w:rsidR="00043375" w:rsidRPr="00043375" w:rsidRDefault="006C7DCE">
            <w:r>
              <w:t>In Part</w:t>
            </w:r>
          </w:p>
        </w:tc>
        <w:tc>
          <w:tcPr>
            <w:tcW w:w="6520" w:type="dxa"/>
            <w:tcBorders>
              <w:top w:val="single" w:sz="4" w:space="0" w:color="auto"/>
              <w:left w:val="single" w:sz="4" w:space="0" w:color="auto"/>
              <w:bottom w:val="single" w:sz="4" w:space="0" w:color="auto"/>
              <w:right w:val="single" w:sz="4" w:space="0" w:color="auto"/>
            </w:tcBorders>
          </w:tcPr>
          <w:p w14:paraId="02EB378F" w14:textId="7A5AAAD1" w:rsidR="00043375" w:rsidRPr="006B3CE0" w:rsidRDefault="006C7DCE" w:rsidP="006B3CE0">
            <w:pPr>
              <w:pStyle w:val="NormalWeb"/>
              <w:rPr>
                <w:color w:val="000000"/>
                <w:sz w:val="27"/>
                <w:szCs w:val="27"/>
              </w:rPr>
            </w:pPr>
            <w:r>
              <w:rPr>
                <w:rFonts w:ascii="Arial" w:hAnsi="Arial" w:cs="Arial"/>
                <w:color w:val="000000"/>
              </w:rPr>
              <w:t>Officers are currently assessing the value in creating a Citywide Retrofit Strategy, incorporated under the Council itself or the Zero Carbon Oxford Partnership. Action planning associated with such a strategy would need to include all non-residential Council-owned buildings regardless of whether or not the Council pays the energy bill. However, the significant uncertainty over the retrofit methodologies, financing and timelines for works – in particular those required for the Council’s commercial and community assets - mean it will be some time before such an action plan could be developed.</w:t>
            </w:r>
          </w:p>
        </w:tc>
      </w:tr>
      <w:tr w:rsidR="00B0211F" w:rsidRPr="00043375" w14:paraId="47E9186A" w14:textId="77777777" w:rsidTr="0090305D">
        <w:trPr>
          <w:trHeight w:val="699"/>
        </w:trPr>
        <w:tc>
          <w:tcPr>
            <w:tcW w:w="6629" w:type="dxa"/>
            <w:tcBorders>
              <w:top w:val="single" w:sz="4" w:space="0" w:color="auto"/>
              <w:left w:val="single" w:sz="4" w:space="0" w:color="auto"/>
              <w:bottom w:val="single" w:sz="4" w:space="0" w:color="auto"/>
              <w:right w:val="single" w:sz="4" w:space="0" w:color="auto"/>
            </w:tcBorders>
          </w:tcPr>
          <w:p w14:paraId="13B95951" w14:textId="167539AA" w:rsidR="00B0211F" w:rsidRPr="00644EC5" w:rsidRDefault="00B0211F" w:rsidP="00644EC5">
            <w:pPr>
              <w:pStyle w:val="ListParagraph"/>
              <w:numPr>
                <w:ilvl w:val="0"/>
                <w:numId w:val="2"/>
              </w:numPr>
              <w:spacing w:after="0"/>
              <w:jc w:val="both"/>
              <w:rPr>
                <w:rFonts w:ascii="Arial" w:hAnsi="Arial" w:cs="Arial"/>
              </w:rPr>
            </w:pPr>
            <w:r w:rsidRPr="00644EC5">
              <w:rPr>
                <w:rFonts w:ascii="Arial" w:hAnsi="Arial" w:cs="Arial"/>
              </w:rPr>
              <w:t>That the Council</w:t>
            </w:r>
            <w:r w:rsidR="00644EC5" w:rsidRPr="00644EC5">
              <w:rPr>
                <w:rFonts w:ascii="Arial" w:hAnsi="Arial" w:cs="Arial"/>
              </w:rPr>
              <w:t xml:space="preserve"> </w:t>
            </w:r>
            <w:r w:rsidR="003467A1" w:rsidRPr="003467A1">
              <w:rPr>
                <w:rFonts w:ascii="Arial" w:hAnsi="Arial" w:cs="Arial"/>
                <w:bCs/>
              </w:rPr>
              <w:t xml:space="preserve">ensures appropriate internal expertise in relevant service areas to drive forward projects and actions to achieve the Council’s net zero ambitions where it has direct control in order to release additional capacity and resource within the Environmental Sustainability team to enable the continuation of its transition towards driving forward areas of work where the Council has influence and can shape and enable collaboration across </w:t>
            </w:r>
            <w:r w:rsidR="003467A1" w:rsidRPr="003467A1">
              <w:rPr>
                <w:rFonts w:ascii="Arial" w:hAnsi="Arial" w:cs="Arial"/>
                <w:bCs/>
              </w:rPr>
              <w:lastRenderedPageBreak/>
              <w:t>the City to facilitate the achievement of the City’s broader net zero ambitions.</w:t>
            </w:r>
          </w:p>
        </w:tc>
        <w:tc>
          <w:tcPr>
            <w:tcW w:w="1134" w:type="dxa"/>
            <w:tcBorders>
              <w:top w:val="single" w:sz="4" w:space="0" w:color="auto"/>
              <w:left w:val="single" w:sz="4" w:space="0" w:color="auto"/>
              <w:bottom w:val="single" w:sz="4" w:space="0" w:color="auto"/>
              <w:right w:val="single" w:sz="4" w:space="0" w:color="auto"/>
            </w:tcBorders>
          </w:tcPr>
          <w:p w14:paraId="48A424EF" w14:textId="2B99DBD0" w:rsidR="00B0211F" w:rsidRPr="00043375" w:rsidRDefault="006C7DCE" w:rsidP="00B0211F">
            <w:r>
              <w:lastRenderedPageBreak/>
              <w:t>Yes</w:t>
            </w:r>
          </w:p>
        </w:tc>
        <w:tc>
          <w:tcPr>
            <w:tcW w:w="6520" w:type="dxa"/>
            <w:tcBorders>
              <w:top w:val="single" w:sz="4" w:space="0" w:color="auto"/>
              <w:left w:val="single" w:sz="4" w:space="0" w:color="auto"/>
              <w:bottom w:val="single" w:sz="4" w:space="0" w:color="auto"/>
              <w:right w:val="single" w:sz="4" w:space="0" w:color="auto"/>
            </w:tcBorders>
          </w:tcPr>
          <w:p w14:paraId="5C29BA9E" w14:textId="68A275D3" w:rsidR="00B0211F" w:rsidRPr="006B3CE0" w:rsidRDefault="006C7DCE" w:rsidP="006B3CE0">
            <w:r>
              <w:t>Officers in Environmental Sustainability, Corporate Property, Property Services and OX Place – are working closely together and with other teams to ensure retrofit is built into the Council’s ‘business as usual’ maintenance and property improvement works, and that zero carbon approaches will be applied where possible across new build.</w:t>
            </w:r>
          </w:p>
        </w:tc>
      </w:tr>
    </w:tbl>
    <w:p w14:paraId="0D0B940D"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01E4F30"/>
    <w:multiLevelType w:val="hybridMultilevel"/>
    <w:tmpl w:val="47D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62852"/>
    <w:multiLevelType w:val="hybridMultilevel"/>
    <w:tmpl w:val="3634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A30517B"/>
    <w:multiLevelType w:val="hybridMultilevel"/>
    <w:tmpl w:val="4D4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98365C6"/>
    <w:multiLevelType w:val="multilevel"/>
    <w:tmpl w:val="E67CE66C"/>
    <w:numStyleLink w:val="StyleNumberedLeft0cmHanging075cm"/>
  </w:abstractNum>
  <w:num w:numId="1" w16cid:durableId="914633896">
    <w:abstractNumId w:val="10"/>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7419028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557819">
    <w:abstractNumId w:val="0"/>
  </w:num>
  <w:num w:numId="4" w16cid:durableId="1082798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4165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5785216">
    <w:abstractNumId w:val="1"/>
  </w:num>
  <w:num w:numId="7" w16cid:durableId="25372128">
    <w:abstractNumId w:val="5"/>
  </w:num>
  <w:num w:numId="8" w16cid:durableId="75130753">
    <w:abstractNumId w:val="8"/>
  </w:num>
  <w:num w:numId="9" w16cid:durableId="1944991271">
    <w:abstractNumId w:val="7"/>
  </w:num>
  <w:num w:numId="10" w16cid:durableId="1162894029">
    <w:abstractNumId w:val="10"/>
    <w:lvlOverride w:ilvl="0">
      <w:lvl w:ilvl="0">
        <w:start w:val="1"/>
        <w:numFmt w:val="decimal"/>
        <w:pStyle w:val="ListParagraph"/>
        <w:lvlText w:val="%1."/>
        <w:lvlJc w:val="left"/>
        <w:pPr>
          <w:ind w:left="360" w:hanging="360"/>
        </w:pPr>
        <w:rPr>
          <w:rFonts w:ascii="Arial" w:hAnsi="Arial"/>
          <w:b w:val="0"/>
          <w:color w:val="000000"/>
          <w:sz w:val="24"/>
        </w:rPr>
      </w:lvl>
    </w:lvlOverride>
  </w:num>
  <w:num w:numId="11" w16cid:durableId="583953569">
    <w:abstractNumId w:val="4"/>
  </w:num>
  <w:num w:numId="12" w16cid:durableId="175728100">
    <w:abstractNumId w:val="3"/>
  </w:num>
  <w:num w:numId="13" w16cid:durableId="1238787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0D3B6D"/>
    <w:rsid w:val="000F43D6"/>
    <w:rsid w:val="000F609D"/>
    <w:rsid w:val="00111229"/>
    <w:rsid w:val="001C0B39"/>
    <w:rsid w:val="001D15A1"/>
    <w:rsid w:val="00210DEA"/>
    <w:rsid w:val="00270C79"/>
    <w:rsid w:val="002D6670"/>
    <w:rsid w:val="003467A1"/>
    <w:rsid w:val="00356F41"/>
    <w:rsid w:val="00376494"/>
    <w:rsid w:val="00380B9E"/>
    <w:rsid w:val="003F728E"/>
    <w:rsid w:val="004000D7"/>
    <w:rsid w:val="004605E3"/>
    <w:rsid w:val="004A0478"/>
    <w:rsid w:val="004B61E1"/>
    <w:rsid w:val="00504E43"/>
    <w:rsid w:val="005445E8"/>
    <w:rsid w:val="0055750C"/>
    <w:rsid w:val="00561C7E"/>
    <w:rsid w:val="00575B95"/>
    <w:rsid w:val="005B61F3"/>
    <w:rsid w:val="005B7D4C"/>
    <w:rsid w:val="005D6901"/>
    <w:rsid w:val="005F17FD"/>
    <w:rsid w:val="0062110D"/>
    <w:rsid w:val="00634DE4"/>
    <w:rsid w:val="00644EC5"/>
    <w:rsid w:val="00687CDE"/>
    <w:rsid w:val="006B3CE0"/>
    <w:rsid w:val="006C7DCE"/>
    <w:rsid w:val="006F6E41"/>
    <w:rsid w:val="007908F4"/>
    <w:rsid w:val="00790993"/>
    <w:rsid w:val="00803FCC"/>
    <w:rsid w:val="008260B6"/>
    <w:rsid w:val="00834056"/>
    <w:rsid w:val="00835A37"/>
    <w:rsid w:val="008618C6"/>
    <w:rsid w:val="008941DB"/>
    <w:rsid w:val="0089727E"/>
    <w:rsid w:val="008A22C6"/>
    <w:rsid w:val="008D744F"/>
    <w:rsid w:val="008F40DD"/>
    <w:rsid w:val="0090305D"/>
    <w:rsid w:val="009039CB"/>
    <w:rsid w:val="00962E43"/>
    <w:rsid w:val="00A10C33"/>
    <w:rsid w:val="00A826BE"/>
    <w:rsid w:val="00AC1BD0"/>
    <w:rsid w:val="00AE5232"/>
    <w:rsid w:val="00AF05DF"/>
    <w:rsid w:val="00B0211F"/>
    <w:rsid w:val="00B06723"/>
    <w:rsid w:val="00BE6BCE"/>
    <w:rsid w:val="00C07F80"/>
    <w:rsid w:val="00C86143"/>
    <w:rsid w:val="00CA0C5F"/>
    <w:rsid w:val="00CE089F"/>
    <w:rsid w:val="00D81302"/>
    <w:rsid w:val="00D953ED"/>
    <w:rsid w:val="00DA65A2"/>
    <w:rsid w:val="00E37906"/>
    <w:rsid w:val="00EA2F49"/>
    <w:rsid w:val="00ED3286"/>
    <w:rsid w:val="00FB466B"/>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NormalWeb">
    <w:name w:val="Normal (Web)"/>
    <w:basedOn w:val="Normal"/>
    <w:uiPriority w:val="99"/>
    <w:unhideWhenUsed/>
    <w:rsid w:val="006B3CE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3CE0"/>
    <w:rPr>
      <w:color w:val="0000FF" w:themeColor="hyperlink"/>
      <w:u w:val="single"/>
    </w:rPr>
  </w:style>
  <w:style w:type="character" w:styleId="UnresolvedMention">
    <w:name w:val="Unresolved Mention"/>
    <w:basedOn w:val="DefaultParagraphFont"/>
    <w:uiPriority w:val="99"/>
    <w:semiHidden/>
    <w:unhideWhenUsed/>
    <w:rsid w:val="006B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30343441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593395008">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C72F-7326-452C-9992-0347D39E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27</cp:revision>
  <dcterms:created xsi:type="dcterms:W3CDTF">2023-04-27T09:34:00Z</dcterms:created>
  <dcterms:modified xsi:type="dcterms:W3CDTF">2024-04-08T15:07:00Z</dcterms:modified>
</cp:coreProperties>
</file>